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96DA5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B96DA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4E7DCA">
        <w:rPr>
          <w:rFonts w:ascii="Times New Roman" w:hAnsi="Times New Roman" w:cs="Times New Roman"/>
          <w:sz w:val="24"/>
          <w:szCs w:val="24"/>
        </w:rPr>
        <w:t>44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4E7DCA">
        <w:rPr>
          <w:rFonts w:ascii="Times New Roman" w:hAnsi="Times New Roman" w:cs="Times New Roman"/>
          <w:sz w:val="24"/>
          <w:szCs w:val="24"/>
        </w:rPr>
        <w:t>сорок четыре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E7DCA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4E7DCA">
        <w:rPr>
          <w:rFonts w:ascii="Times New Roman" w:hAnsi="Times New Roman" w:cs="Times New Roman"/>
          <w:sz w:val="24"/>
          <w:szCs w:val="24"/>
        </w:rPr>
        <w:t>71 628 522,64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4E7DCA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4E7DCA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90</cp:revision>
  <cp:lastPrinted>2014-08-14T07:04:00Z</cp:lastPrinted>
  <dcterms:created xsi:type="dcterms:W3CDTF">2014-11-10T07:30:00Z</dcterms:created>
  <dcterms:modified xsi:type="dcterms:W3CDTF">2018-06-27T08:35:00Z</dcterms:modified>
</cp:coreProperties>
</file>